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2E" w:rsidRDefault="009D7D2D" w:rsidP="00E9482E">
      <w:r w:rsidRPr="00CC181B">
        <w:rPr>
          <w:highlight w:val="yellow"/>
          <w:lang w:val="en-US"/>
        </w:rPr>
        <w:t xml:space="preserve">Mirella Klomp, </w:t>
      </w:r>
      <w:r w:rsidRPr="00CC181B">
        <w:rPr>
          <w:i/>
          <w:highlight w:val="yellow"/>
          <w:lang w:val="en-US"/>
        </w:rPr>
        <w:t>The Sound of Worship. Liturgical Performance by Surinamese Lutherans and Ghanaian Methodists in Amsterdam</w:t>
      </w:r>
      <w:r w:rsidRPr="00CC181B">
        <w:rPr>
          <w:highlight w:val="yellow"/>
          <w:lang w:val="en-US"/>
        </w:rPr>
        <w:t xml:space="preserve">. </w:t>
      </w:r>
      <w:r w:rsidRPr="00CC181B">
        <w:rPr>
          <w:highlight w:val="yellow"/>
        </w:rPr>
        <w:t xml:space="preserve">Serie: </w:t>
      </w:r>
      <w:proofErr w:type="spellStart"/>
      <w:r w:rsidRPr="00CC181B">
        <w:rPr>
          <w:highlight w:val="yellow"/>
        </w:rPr>
        <w:t>Liturgica</w:t>
      </w:r>
      <w:proofErr w:type="spellEnd"/>
      <w:r w:rsidRPr="00CC181B">
        <w:rPr>
          <w:highlight w:val="yellow"/>
        </w:rPr>
        <w:t xml:space="preserve"> </w:t>
      </w:r>
      <w:proofErr w:type="spellStart"/>
      <w:r w:rsidRPr="00CC181B">
        <w:rPr>
          <w:highlight w:val="yellow"/>
        </w:rPr>
        <w:t>Condenda</w:t>
      </w:r>
      <w:proofErr w:type="spellEnd"/>
      <w:r w:rsidRPr="00CC181B">
        <w:rPr>
          <w:highlight w:val="yellow"/>
        </w:rPr>
        <w:t xml:space="preserve">. Leuven, Peeters, 2011. </w:t>
      </w:r>
      <w:r w:rsidR="00E9482E" w:rsidRPr="00CC181B">
        <w:rPr>
          <w:highlight w:val="yellow"/>
        </w:rPr>
        <w:t xml:space="preserve"> 276 bladzijden.  </w:t>
      </w:r>
      <w:r w:rsidR="0055372C" w:rsidRPr="00CC181B">
        <w:rPr>
          <w:highlight w:val="yellow"/>
        </w:rPr>
        <w:t>ISBN 978-90-429-2571-7. € 59,00</w:t>
      </w:r>
      <w:r w:rsidR="00E9482E" w:rsidRPr="00CC181B">
        <w:rPr>
          <w:highlight w:val="yellow"/>
        </w:rPr>
        <w:t>.</w:t>
      </w:r>
    </w:p>
    <w:p w:rsidR="009D7D2D" w:rsidRDefault="00E9482E" w:rsidP="00E9482E">
      <w:r>
        <w:t>Di</w:t>
      </w:r>
      <w:r w:rsidR="009D7D2D">
        <w:t xml:space="preserve">t boek is de dissertatie </w:t>
      </w:r>
      <w:r w:rsidR="003653DF">
        <w:t xml:space="preserve">waarop </w:t>
      </w:r>
      <w:r w:rsidR="009D7D2D">
        <w:t>Mirella Klomp in 20</w:t>
      </w:r>
      <w:r w:rsidR="00333698">
        <w:t xml:space="preserve">09 </w:t>
      </w:r>
      <w:r w:rsidR="003653DF">
        <w:t xml:space="preserve">promoveerde </w:t>
      </w:r>
      <w:r w:rsidR="009D7D2D">
        <w:t xml:space="preserve">aan de </w:t>
      </w:r>
      <w:r w:rsidR="00333698">
        <w:t>Protestant</w:t>
      </w:r>
      <w:r w:rsidR="0055372C">
        <w:t>se</w:t>
      </w:r>
      <w:r w:rsidR="00333698">
        <w:t xml:space="preserve"> Theologische Unive</w:t>
      </w:r>
      <w:r w:rsidR="003653DF">
        <w:t>r</w:t>
      </w:r>
      <w:r w:rsidR="00333698">
        <w:t>siteit (Utrecht)</w:t>
      </w:r>
      <w:r w:rsidR="003653DF">
        <w:t xml:space="preserve">. Ze is </w:t>
      </w:r>
      <w:r w:rsidR="00333698">
        <w:t xml:space="preserve">thans als </w:t>
      </w:r>
      <w:proofErr w:type="spellStart"/>
      <w:r w:rsidRPr="00E9482E">
        <w:rPr>
          <w:i/>
        </w:rPr>
        <w:t>p</w:t>
      </w:r>
      <w:r w:rsidR="00333698" w:rsidRPr="00E9482E">
        <w:rPr>
          <w:i/>
        </w:rPr>
        <w:t>ost-doctoral</w:t>
      </w:r>
      <w:proofErr w:type="spellEnd"/>
      <w:r w:rsidR="00333698" w:rsidRPr="00E9482E">
        <w:rPr>
          <w:i/>
        </w:rPr>
        <w:t xml:space="preserve"> researcher</w:t>
      </w:r>
      <w:r w:rsidR="00333698">
        <w:t xml:space="preserve"> verbonden is aan de Universiteit van Tilburg. </w:t>
      </w:r>
    </w:p>
    <w:p w:rsidR="00E9482E" w:rsidRDefault="009D7D2D" w:rsidP="00E9482E">
      <w:pPr>
        <w:spacing w:line="360" w:lineRule="auto"/>
      </w:pPr>
      <w:r>
        <w:t>Het boek bevat de uitvoerige beschrijving van de liturgie van twee migrantenkerken in Amsterdam</w:t>
      </w:r>
      <w:r w:rsidR="00E9482E">
        <w:t xml:space="preserve">: </w:t>
      </w:r>
      <w:r>
        <w:t>de Surinaamse Lutherse Kerk,</w:t>
      </w:r>
      <w:r w:rsidR="003653DF">
        <w:t xml:space="preserve"> die als </w:t>
      </w:r>
      <w:r w:rsidR="007C50EA">
        <w:t xml:space="preserve">de </w:t>
      </w:r>
      <w:proofErr w:type="spellStart"/>
      <w:r w:rsidR="007C50EA">
        <w:t>Evangelisch-Lutherse</w:t>
      </w:r>
      <w:proofErr w:type="spellEnd"/>
      <w:r w:rsidR="007C50EA">
        <w:t xml:space="preserve"> Gemeent</w:t>
      </w:r>
      <w:r w:rsidR="003653DF">
        <w:t>e</w:t>
      </w:r>
      <w:r w:rsidR="007C50EA">
        <w:t xml:space="preserve"> van Amsterdam </w:t>
      </w:r>
      <w:r w:rsidR="003653DF">
        <w:t>-</w:t>
      </w:r>
      <w:r w:rsidR="00E9482E">
        <w:t>Z</w:t>
      </w:r>
      <w:r w:rsidR="007C50EA">
        <w:t>uidoost</w:t>
      </w:r>
      <w:r w:rsidR="003C5A39">
        <w:t xml:space="preserve"> deel uitmaakt van de Protestantse </w:t>
      </w:r>
      <w:r w:rsidR="003653DF">
        <w:t>K</w:t>
      </w:r>
      <w:r w:rsidR="003C5A39">
        <w:t>erk in Nederland</w:t>
      </w:r>
      <w:r w:rsidR="003653DF">
        <w:t xml:space="preserve">, en </w:t>
      </w:r>
      <w:r w:rsidR="00E9482E">
        <w:t xml:space="preserve">de </w:t>
      </w:r>
      <w:r>
        <w:t>Metho</w:t>
      </w:r>
      <w:r w:rsidR="007C50EA">
        <w:t xml:space="preserve">distische </w:t>
      </w:r>
      <w:proofErr w:type="spellStart"/>
      <w:r w:rsidR="007C50EA">
        <w:t>Ghanese</w:t>
      </w:r>
      <w:proofErr w:type="spellEnd"/>
      <w:r w:rsidR="007C50EA">
        <w:t xml:space="preserve"> Kerk, de Wesley Methodis</w:t>
      </w:r>
      <w:r w:rsidR="003653DF">
        <w:t xml:space="preserve">t </w:t>
      </w:r>
      <w:proofErr w:type="spellStart"/>
      <w:r w:rsidR="003653DF">
        <w:t>Church</w:t>
      </w:r>
      <w:proofErr w:type="spellEnd"/>
      <w:r w:rsidR="003653DF">
        <w:t xml:space="preserve">, eveneens in </w:t>
      </w:r>
      <w:proofErr w:type="spellStart"/>
      <w:r w:rsidR="003653DF">
        <w:t>Amsterdam-</w:t>
      </w:r>
      <w:r w:rsidR="007C50EA">
        <w:t>Zuidoost</w:t>
      </w:r>
      <w:proofErr w:type="spellEnd"/>
      <w:r w:rsidR="007C50EA">
        <w:t xml:space="preserve">. </w:t>
      </w:r>
    </w:p>
    <w:p w:rsidR="004932DD" w:rsidRDefault="00E9482E" w:rsidP="004932DD">
      <w:pPr>
        <w:spacing w:line="360" w:lineRule="auto"/>
      </w:pPr>
      <w:r>
        <w:t xml:space="preserve">Het onderzoek van Mirella Klomp is </w:t>
      </w:r>
      <w:r w:rsidR="0055372C">
        <w:t xml:space="preserve">geheel </w:t>
      </w:r>
      <w:r>
        <w:t xml:space="preserve">gericht op de liturgische vieringen van deze kerken. Daarbij geeft ze wel een beknopte beschrijving van de geschiedenis en de samenstelling van deze kerkelijke gemeenschappen. </w:t>
      </w:r>
      <w:r w:rsidR="0055372C">
        <w:t xml:space="preserve">Het is haar echter niet te doen om vragen te beantwoorden als </w:t>
      </w:r>
      <w:r>
        <w:t xml:space="preserve">waarom de gemiddelde leeftijd van de Surinaamse gemeente omstreeks de 55 jaar is, </w:t>
      </w:r>
      <w:r w:rsidR="00F64202">
        <w:t xml:space="preserve">terwijl de </w:t>
      </w:r>
      <w:proofErr w:type="spellStart"/>
      <w:r w:rsidR="00F64202">
        <w:t>Ghanese</w:t>
      </w:r>
      <w:proofErr w:type="spellEnd"/>
      <w:r w:rsidR="00F64202">
        <w:t xml:space="preserve"> gemeenschap uit </w:t>
      </w:r>
      <w:r w:rsidR="007D21DB">
        <w:t>vier</w:t>
      </w:r>
      <w:r w:rsidR="00F64202">
        <w:t xml:space="preserve">honderd </w:t>
      </w:r>
      <w:r w:rsidR="007D21DB">
        <w:t xml:space="preserve">leden </w:t>
      </w:r>
      <w:r w:rsidR="00F64202">
        <w:t xml:space="preserve">bestaat, </w:t>
      </w:r>
      <w:r w:rsidR="004B104B">
        <w:t xml:space="preserve">van wie </w:t>
      </w:r>
      <w:r w:rsidR="00F64202">
        <w:t>honderd kinderen. Wel heeft haar onderzoek gegeven</w:t>
      </w:r>
      <w:r w:rsidR="007D21DB">
        <w:t xml:space="preserve">s opgeleverd </w:t>
      </w:r>
      <w:r w:rsidR="00F64202">
        <w:t xml:space="preserve">omtrent de </w:t>
      </w:r>
      <w:r w:rsidR="007D21DB">
        <w:t xml:space="preserve">wijze </w:t>
      </w:r>
      <w:r w:rsidR="00F64202">
        <w:t xml:space="preserve">van integratie in de Nederlandse samenleving, de betekenis van migrant zijn, en de betekenis van de christelijke kerkgemeenschap voor deze migranten. </w:t>
      </w:r>
      <w:r w:rsidR="004932DD">
        <w:t xml:space="preserve">Veel </w:t>
      </w:r>
      <w:proofErr w:type="spellStart"/>
      <w:r w:rsidR="004932DD">
        <w:t>Surinamers</w:t>
      </w:r>
      <w:proofErr w:type="spellEnd"/>
      <w:r w:rsidR="004932DD">
        <w:t xml:space="preserve"> koesteren typische Surinaamse culturele elementen, sinds ze in de Nederlandse samenleving zijn komen wonen: het gebruik van </w:t>
      </w:r>
      <w:proofErr w:type="spellStart"/>
      <w:r w:rsidR="004932DD">
        <w:t>Sranan</w:t>
      </w:r>
      <w:proofErr w:type="spellEnd"/>
      <w:r w:rsidR="004932DD">
        <w:t xml:space="preserve">, Surinaamse feesten en voorwerpen. </w:t>
      </w:r>
    </w:p>
    <w:p w:rsidR="00FB7917" w:rsidRDefault="00FB7917" w:rsidP="007C50EA">
      <w:pPr>
        <w:spacing w:line="360" w:lineRule="auto"/>
      </w:pPr>
    </w:p>
    <w:p w:rsidR="00FB7917" w:rsidRPr="00FB7917" w:rsidRDefault="00FB7917" w:rsidP="00FB7917">
      <w:pPr>
        <w:spacing w:line="360" w:lineRule="auto"/>
        <w:rPr>
          <w:lang w:val="en-US"/>
        </w:rPr>
      </w:pPr>
      <w:r>
        <w:t xml:space="preserve">De auteur is grondig te werk gegaan. Ze heeft Suriname bezocht, en in Ghana danscursussen gevolgd. Ze heeft studie gemaakt van de Afrikaanse cultuur, die ze typeert als </w:t>
      </w:r>
      <w:proofErr w:type="spellStart"/>
      <w:r w:rsidRPr="00F64202">
        <w:rPr>
          <w:i/>
        </w:rPr>
        <w:t>holistic</w:t>
      </w:r>
      <w:proofErr w:type="spellEnd"/>
      <w:r w:rsidRPr="00F64202">
        <w:rPr>
          <w:i/>
        </w:rPr>
        <w:t xml:space="preserve"> and </w:t>
      </w:r>
      <w:proofErr w:type="spellStart"/>
      <w:r w:rsidRPr="00F64202">
        <w:rPr>
          <w:i/>
        </w:rPr>
        <w:t>dialectic</w:t>
      </w:r>
      <w:proofErr w:type="spellEnd"/>
      <w:r>
        <w:t xml:space="preserve">, </w:t>
      </w:r>
      <w:r w:rsidR="007D21DB">
        <w:t xml:space="preserve">en stelt die </w:t>
      </w:r>
      <w:r>
        <w:t xml:space="preserve">tegenover de Westerse cultuur, die ze typeert als </w:t>
      </w:r>
      <w:r w:rsidRPr="00F64202">
        <w:rPr>
          <w:i/>
        </w:rPr>
        <w:t>dualistic</w:t>
      </w:r>
      <w:r>
        <w:t xml:space="preserve">, waarin het heilige en het profane, en lichaam en ziel tegenover elkaar staan. </w:t>
      </w:r>
      <w:r w:rsidRPr="00FB7917">
        <w:t>Afr</w:t>
      </w:r>
      <w:r>
        <w:t>i</w:t>
      </w:r>
      <w:r w:rsidRPr="00FB7917">
        <w:t>kaanse cul</w:t>
      </w:r>
      <w:r>
        <w:t>t</w:t>
      </w:r>
      <w:r w:rsidRPr="00FB7917">
        <w:t xml:space="preserve">uur wordt </w:t>
      </w:r>
      <w:proofErr w:type="spellStart"/>
      <w:r w:rsidRPr="00FB7917">
        <w:rPr>
          <w:i/>
        </w:rPr>
        <w:t>holistic</w:t>
      </w:r>
      <w:proofErr w:type="spellEnd"/>
      <w:r w:rsidRPr="00FB7917">
        <w:t xml:space="preserve"> genoemd, omdat </w:t>
      </w:r>
      <w:r w:rsidR="007D21DB">
        <w:t xml:space="preserve">daarin </w:t>
      </w:r>
      <w:r w:rsidRPr="00FB7917">
        <w:t xml:space="preserve">de menselijke persoon als ondeelbare eenheid van lichaam en ziel wordt gezien. </w:t>
      </w:r>
      <w:proofErr w:type="spellStart"/>
      <w:r w:rsidRPr="00FB7917">
        <w:rPr>
          <w:lang w:val="en-US"/>
        </w:rPr>
        <w:t>Daarbij</w:t>
      </w:r>
      <w:proofErr w:type="spellEnd"/>
      <w:r w:rsidRPr="00FB7917">
        <w:rPr>
          <w:lang w:val="en-US"/>
        </w:rPr>
        <w:t xml:space="preserve"> </w:t>
      </w:r>
      <w:proofErr w:type="spellStart"/>
      <w:r w:rsidRPr="00FB7917">
        <w:rPr>
          <w:lang w:val="en-US"/>
        </w:rPr>
        <w:t>geldt</w:t>
      </w:r>
      <w:proofErr w:type="spellEnd"/>
      <w:r w:rsidRPr="00FB7917">
        <w:rPr>
          <w:lang w:val="en-US"/>
        </w:rPr>
        <w:t xml:space="preserve"> </w:t>
      </w:r>
      <w:proofErr w:type="spellStart"/>
      <w:r w:rsidRPr="00FB7917">
        <w:rPr>
          <w:lang w:val="en-US"/>
        </w:rPr>
        <w:t>dat</w:t>
      </w:r>
      <w:proofErr w:type="spellEnd"/>
      <w:r w:rsidRPr="00FB7917">
        <w:rPr>
          <w:lang w:val="en-US"/>
        </w:rPr>
        <w:t xml:space="preserve"> ‘</w:t>
      </w:r>
      <w:r w:rsidRPr="007D21DB">
        <w:rPr>
          <w:i/>
          <w:lang w:val="en-US"/>
        </w:rPr>
        <w:t>the human person is part of the sacred</w:t>
      </w:r>
      <w:r w:rsidRPr="00FB7917">
        <w:rPr>
          <w:lang w:val="en-US"/>
        </w:rPr>
        <w:t>’</w:t>
      </w:r>
      <w:r w:rsidR="007D21DB">
        <w:rPr>
          <w:lang w:val="en-US"/>
        </w:rPr>
        <w:t xml:space="preserve"> (</w:t>
      </w:r>
      <w:proofErr w:type="spellStart"/>
      <w:r w:rsidR="007D21DB">
        <w:rPr>
          <w:lang w:val="en-US"/>
        </w:rPr>
        <w:t>bladzij</w:t>
      </w:r>
      <w:proofErr w:type="spellEnd"/>
      <w:r w:rsidR="007D21DB">
        <w:rPr>
          <w:lang w:val="en-US"/>
        </w:rPr>
        <w:t xml:space="preserve"> 21)</w:t>
      </w:r>
      <w:r w:rsidRPr="00FB7917">
        <w:rPr>
          <w:lang w:val="en-US"/>
        </w:rPr>
        <w:t xml:space="preserve">. </w:t>
      </w:r>
      <w:r w:rsidR="0055372C">
        <w:t>Met behulp van een mooi</w:t>
      </w:r>
      <w:r>
        <w:t xml:space="preserve"> citaat van </w:t>
      </w:r>
      <w:r w:rsidRPr="00D1451B">
        <w:t>de</w:t>
      </w:r>
      <w:r>
        <w:t xml:space="preserve"> </w:t>
      </w:r>
      <w:r w:rsidR="001727C4">
        <w:t xml:space="preserve">Congolese </w:t>
      </w:r>
      <w:r>
        <w:t xml:space="preserve">theoloog </w:t>
      </w:r>
      <w:r w:rsidRPr="00D1451B">
        <w:t xml:space="preserve"> </w:t>
      </w:r>
      <w:proofErr w:type="spellStart"/>
      <w:r w:rsidRPr="00D1451B">
        <w:t>Kabasala</w:t>
      </w:r>
      <w:proofErr w:type="spellEnd"/>
      <w:r w:rsidRPr="00D1451B">
        <w:t xml:space="preserve"> </w:t>
      </w:r>
      <w:proofErr w:type="spellStart"/>
      <w:r w:rsidRPr="00D1451B">
        <w:t>Lumbala</w:t>
      </w:r>
      <w:proofErr w:type="spellEnd"/>
      <w:r w:rsidRPr="00D1451B">
        <w:t xml:space="preserve"> </w:t>
      </w:r>
      <w:r>
        <w:t xml:space="preserve">laat ze zien </w:t>
      </w:r>
      <w:r w:rsidRPr="00D1451B">
        <w:t xml:space="preserve">dat deze culturele achtergronden tot </w:t>
      </w:r>
      <w:r>
        <w:t xml:space="preserve">uitdrukking </w:t>
      </w:r>
      <w:r w:rsidR="0055372C">
        <w:t xml:space="preserve">komen </w:t>
      </w:r>
      <w:r>
        <w:t>in de liturgi</w:t>
      </w:r>
      <w:r w:rsidR="0055372C">
        <w:t xml:space="preserve">sche vieringen </w:t>
      </w:r>
      <w:r>
        <w:t xml:space="preserve">van de christelijke gemeenschappen. </w:t>
      </w:r>
      <w:r w:rsidRPr="00FB7917">
        <w:rPr>
          <w:lang w:val="en-US"/>
        </w:rPr>
        <w:t>‘</w:t>
      </w:r>
      <w:r w:rsidRPr="00D1451B">
        <w:rPr>
          <w:i/>
          <w:lang w:val="en-US"/>
        </w:rPr>
        <w:t>Worship is a place where the sense of sight, hearing</w:t>
      </w:r>
      <w:r>
        <w:rPr>
          <w:i/>
          <w:lang w:val="en-US"/>
        </w:rPr>
        <w:t>, touc</w:t>
      </w:r>
      <w:r w:rsidR="004B104B">
        <w:rPr>
          <w:i/>
          <w:lang w:val="en-US"/>
        </w:rPr>
        <w:t>h</w:t>
      </w:r>
      <w:r w:rsidRPr="00D1451B">
        <w:rPr>
          <w:i/>
          <w:lang w:val="en-US"/>
        </w:rPr>
        <w:t xml:space="preserve"> , smell and taste determine the objects, arrange the space, organize the relationship and the contact among persons</w:t>
      </w:r>
      <w:r w:rsidRPr="00D1451B">
        <w:rPr>
          <w:lang w:val="en-US"/>
        </w:rPr>
        <w:t>’ (</w:t>
      </w:r>
      <w:proofErr w:type="spellStart"/>
      <w:r w:rsidRPr="00D1451B">
        <w:rPr>
          <w:lang w:val="en-US"/>
        </w:rPr>
        <w:t>bladzij</w:t>
      </w:r>
      <w:proofErr w:type="spellEnd"/>
      <w:r w:rsidRPr="00D1451B">
        <w:rPr>
          <w:lang w:val="en-US"/>
        </w:rPr>
        <w:t xml:space="preserve"> 21)</w:t>
      </w:r>
      <w:r>
        <w:rPr>
          <w:lang w:val="en-US"/>
        </w:rPr>
        <w:t xml:space="preserve">. </w:t>
      </w:r>
    </w:p>
    <w:p w:rsidR="00FB7917" w:rsidRPr="004B104B" w:rsidRDefault="00FB7917" w:rsidP="007C50EA">
      <w:pPr>
        <w:spacing w:line="360" w:lineRule="auto"/>
        <w:rPr>
          <w:lang w:val="en-US"/>
        </w:rPr>
      </w:pPr>
    </w:p>
    <w:p w:rsidR="00926F90" w:rsidRDefault="007C50EA" w:rsidP="007C50EA">
      <w:pPr>
        <w:spacing w:line="360" w:lineRule="auto"/>
      </w:pPr>
      <w:r>
        <w:t xml:space="preserve">De auteur heeft </w:t>
      </w:r>
      <w:r w:rsidR="00FB7917">
        <w:t>vooral gez</w:t>
      </w:r>
      <w:r w:rsidR="004B104B">
        <w:t>o</w:t>
      </w:r>
      <w:r w:rsidR="00FB7917">
        <w:t xml:space="preserve">cht naar wat ze noemt de </w:t>
      </w:r>
      <w:r w:rsidR="001727C4">
        <w:t>S</w:t>
      </w:r>
      <w:r w:rsidR="00FB7917" w:rsidRPr="00FB7917">
        <w:rPr>
          <w:i/>
        </w:rPr>
        <w:t xml:space="preserve">ound of </w:t>
      </w:r>
      <w:proofErr w:type="spellStart"/>
      <w:r w:rsidR="001727C4">
        <w:rPr>
          <w:i/>
        </w:rPr>
        <w:t>W</w:t>
      </w:r>
      <w:r w:rsidR="00FB7917" w:rsidRPr="00FB7917">
        <w:rPr>
          <w:i/>
        </w:rPr>
        <w:t>orship</w:t>
      </w:r>
      <w:proofErr w:type="spellEnd"/>
      <w:r w:rsidR="00FB7917">
        <w:t xml:space="preserve">. </w:t>
      </w:r>
      <w:r w:rsidR="004932DD">
        <w:t xml:space="preserve">Daarmee bedoelt ze </w:t>
      </w:r>
      <w:r w:rsidR="0055372C">
        <w:t xml:space="preserve">de stijl </w:t>
      </w:r>
      <w:r w:rsidR="00926F90">
        <w:t xml:space="preserve">of de sfeer van de kerkdiensten te typeren. Deze </w:t>
      </w:r>
      <w:r w:rsidR="001727C4">
        <w:rPr>
          <w:i/>
        </w:rPr>
        <w:t>S</w:t>
      </w:r>
      <w:r w:rsidR="004932DD" w:rsidRPr="004932DD">
        <w:rPr>
          <w:i/>
        </w:rPr>
        <w:t xml:space="preserve">ound of </w:t>
      </w:r>
      <w:proofErr w:type="spellStart"/>
      <w:r w:rsidR="001727C4">
        <w:rPr>
          <w:i/>
        </w:rPr>
        <w:t>W</w:t>
      </w:r>
      <w:r w:rsidR="004932DD" w:rsidRPr="004932DD">
        <w:rPr>
          <w:i/>
        </w:rPr>
        <w:t>orship</w:t>
      </w:r>
      <w:proofErr w:type="spellEnd"/>
      <w:r w:rsidR="004932DD">
        <w:t xml:space="preserve"> is niet alleen bepaald door </w:t>
      </w:r>
      <w:r w:rsidR="001727C4">
        <w:t xml:space="preserve">de </w:t>
      </w:r>
      <w:r w:rsidR="001727C4">
        <w:lastRenderedPageBreak/>
        <w:t xml:space="preserve">inhoud van de </w:t>
      </w:r>
      <w:r w:rsidR="004932DD">
        <w:t>woorden die gesproken of gezongen worden, maar minstens zoveel door de wijze waarop dit wordt gedaan, en de lichamelijke beweging</w:t>
      </w:r>
      <w:r w:rsidR="0055372C">
        <w:t xml:space="preserve">en </w:t>
      </w:r>
      <w:r w:rsidR="004B104B">
        <w:t>en</w:t>
      </w:r>
      <w:r w:rsidR="001727C4">
        <w:t xml:space="preserve"> dans</w:t>
      </w:r>
      <w:r w:rsidR="0055372C">
        <w:t xml:space="preserve"> van de deelnemers</w:t>
      </w:r>
      <w:r w:rsidR="001727C4">
        <w:t xml:space="preserve">, </w:t>
      </w:r>
      <w:r w:rsidR="004932DD">
        <w:t xml:space="preserve">die </w:t>
      </w:r>
      <w:r w:rsidR="004B104B">
        <w:t xml:space="preserve">onderdeel van de diensten uitmaken. </w:t>
      </w:r>
      <w:r w:rsidR="00926F90">
        <w:t xml:space="preserve">Daarom </w:t>
      </w:r>
      <w:r w:rsidR="001727C4">
        <w:t>g</w:t>
      </w:r>
      <w:r w:rsidR="00926F90">
        <w:t>eeft ze</w:t>
      </w:r>
      <w:r w:rsidR="001727C4">
        <w:t>, na een inleidend methodologisch hoofdstuk,</w:t>
      </w:r>
      <w:r w:rsidR="00926F90">
        <w:t xml:space="preserve"> allereerst een heldere </w:t>
      </w:r>
      <w:r w:rsidR="004932DD">
        <w:t xml:space="preserve">en uitvoerige </w:t>
      </w:r>
      <w:r w:rsidR="00926F90">
        <w:t xml:space="preserve">beschrijving van de wat in de </w:t>
      </w:r>
      <w:r w:rsidR="003653DF">
        <w:t>kerkdiensten</w:t>
      </w:r>
      <w:r w:rsidR="004932DD">
        <w:t xml:space="preserve"> voorvalt. Deze gegevens onderwerpt ze aan een </w:t>
      </w:r>
      <w:proofErr w:type="spellStart"/>
      <w:r w:rsidR="00926F90">
        <w:t>cultureel-antropologische</w:t>
      </w:r>
      <w:proofErr w:type="spellEnd"/>
      <w:r w:rsidR="00926F90">
        <w:t xml:space="preserve"> analyse</w:t>
      </w:r>
      <w:r w:rsidR="004932DD">
        <w:t xml:space="preserve">, </w:t>
      </w:r>
      <w:r w:rsidR="00926F90">
        <w:t xml:space="preserve">om </w:t>
      </w:r>
      <w:r w:rsidR="003653DF">
        <w:t>tenslotte</w:t>
      </w:r>
      <w:r w:rsidR="00926F90">
        <w:t xml:space="preserve"> te komen tot een theologische evaluatie.</w:t>
      </w:r>
      <w:r w:rsidR="004932DD">
        <w:t xml:space="preserve"> </w:t>
      </w:r>
      <w:r w:rsidR="001727C4">
        <w:t xml:space="preserve">Zelf noemt ze haar studie een </w:t>
      </w:r>
      <w:proofErr w:type="spellStart"/>
      <w:r w:rsidR="001727C4" w:rsidRPr="004149D6">
        <w:rPr>
          <w:i/>
        </w:rPr>
        <w:t>Liturgical-musical</w:t>
      </w:r>
      <w:proofErr w:type="spellEnd"/>
      <w:r w:rsidR="001727C4" w:rsidRPr="004149D6">
        <w:rPr>
          <w:i/>
        </w:rPr>
        <w:t xml:space="preserve"> </w:t>
      </w:r>
      <w:proofErr w:type="spellStart"/>
      <w:r w:rsidR="001727C4" w:rsidRPr="004149D6">
        <w:rPr>
          <w:i/>
        </w:rPr>
        <w:t>Ethnografic</w:t>
      </w:r>
      <w:proofErr w:type="spellEnd"/>
      <w:r w:rsidR="001727C4" w:rsidRPr="004149D6">
        <w:rPr>
          <w:i/>
        </w:rPr>
        <w:t xml:space="preserve"> </w:t>
      </w:r>
      <w:proofErr w:type="spellStart"/>
      <w:r w:rsidR="001727C4" w:rsidRPr="004149D6">
        <w:rPr>
          <w:i/>
        </w:rPr>
        <w:t>Study</w:t>
      </w:r>
      <w:proofErr w:type="spellEnd"/>
      <w:r w:rsidR="001727C4">
        <w:t xml:space="preserve"> (bladzij 91).  </w:t>
      </w:r>
      <w:r w:rsidR="004932DD">
        <w:t xml:space="preserve">Ze hanteert een directe en persoonlijk stijl. </w:t>
      </w:r>
      <w:r w:rsidR="00926F90">
        <w:t xml:space="preserve">Dat maakt het boek ook  interessant voor hen die niet in de eerste plaats theologisch geïnteresseerd zijn. </w:t>
      </w:r>
      <w:r w:rsidR="00824627">
        <w:t xml:space="preserve">Ze toont een groot inlevingsvermogen en een grote waardering voor de liturgische vormgeving van de diensten in beide gemeenschappen. </w:t>
      </w:r>
      <w:r w:rsidR="004149D6">
        <w:t xml:space="preserve">Bij het boek wordt ook een CD-R meegeleverd, waarop opnames uit de verschillende diensten te zien en te horen zijn. </w:t>
      </w:r>
    </w:p>
    <w:p w:rsidR="00926F90" w:rsidRDefault="00926F90" w:rsidP="007C50EA">
      <w:pPr>
        <w:spacing w:line="360" w:lineRule="auto"/>
      </w:pPr>
    </w:p>
    <w:p w:rsidR="00E00636" w:rsidRDefault="00E00636" w:rsidP="007C50EA">
      <w:pPr>
        <w:spacing w:line="360" w:lineRule="auto"/>
      </w:pPr>
      <w:r>
        <w:t xml:space="preserve">Voor dit tijdschrift </w:t>
      </w:r>
      <w:r w:rsidR="001727C4">
        <w:t xml:space="preserve">lijkt me </w:t>
      </w:r>
      <w:r>
        <w:t>vooral de beschrijving van de Surinaamse kerk</w:t>
      </w:r>
      <w:r w:rsidR="004B104B">
        <w:t>diensten</w:t>
      </w:r>
      <w:r>
        <w:t xml:space="preserve"> van belang. </w:t>
      </w:r>
      <w:r w:rsidR="004B104B">
        <w:t xml:space="preserve">Klomp </w:t>
      </w:r>
      <w:r w:rsidR="006E5A86">
        <w:t xml:space="preserve">geeft een uitvoerige beschrijving van de </w:t>
      </w:r>
      <w:r w:rsidR="004B104B">
        <w:t xml:space="preserve">dienst </w:t>
      </w:r>
      <w:r w:rsidR="006E5A86">
        <w:t xml:space="preserve">van </w:t>
      </w:r>
      <w:r w:rsidR="00997F8D">
        <w:t xml:space="preserve">Pinksteren 2007 (27 mei 2007) , en vervolgens </w:t>
      </w:r>
      <w:r w:rsidR="006E5A86">
        <w:t xml:space="preserve">van </w:t>
      </w:r>
      <w:r w:rsidR="00997F8D">
        <w:t xml:space="preserve">de bijeenkomst van </w:t>
      </w:r>
      <w:proofErr w:type="spellStart"/>
      <w:r w:rsidR="00997F8D" w:rsidRPr="004932DD">
        <w:rPr>
          <w:i/>
        </w:rPr>
        <w:t>Keti</w:t>
      </w:r>
      <w:proofErr w:type="spellEnd"/>
      <w:r w:rsidR="00997F8D" w:rsidRPr="004932DD">
        <w:rPr>
          <w:i/>
        </w:rPr>
        <w:t xml:space="preserve"> </w:t>
      </w:r>
      <w:proofErr w:type="spellStart"/>
      <w:r w:rsidR="00997F8D" w:rsidRPr="004932DD">
        <w:rPr>
          <w:i/>
        </w:rPr>
        <w:t>Koti</w:t>
      </w:r>
      <w:proofErr w:type="spellEnd"/>
      <w:r w:rsidR="00997F8D">
        <w:t>, op 1 juli 2007</w:t>
      </w:r>
      <w:r w:rsidR="001727C4">
        <w:t>, en geeft verslag van interviews met deelnemers aan de</w:t>
      </w:r>
      <w:r w:rsidR="006E5A86">
        <w:t>ze</w:t>
      </w:r>
      <w:r w:rsidR="001727C4">
        <w:t xml:space="preserve"> kerkdiensten. </w:t>
      </w:r>
    </w:p>
    <w:p w:rsidR="00622435" w:rsidRDefault="00622435" w:rsidP="007C50EA">
      <w:pPr>
        <w:spacing w:line="360" w:lineRule="auto"/>
      </w:pPr>
      <w:r>
        <w:t>De titel van het hoofdstuk dat de diensten in de Surinaamse gemeenschap beschrijft is:  ‘</w:t>
      </w:r>
      <w:r w:rsidRPr="004149D6">
        <w:rPr>
          <w:i/>
        </w:rPr>
        <w:t xml:space="preserve">I </w:t>
      </w:r>
      <w:proofErr w:type="spellStart"/>
      <w:r w:rsidR="00827B31">
        <w:rPr>
          <w:i/>
        </w:rPr>
        <w:t>a</w:t>
      </w:r>
      <w:r w:rsidRPr="004149D6">
        <w:rPr>
          <w:i/>
        </w:rPr>
        <w:t>m</w:t>
      </w:r>
      <w:proofErr w:type="spellEnd"/>
      <w:r w:rsidRPr="004149D6">
        <w:rPr>
          <w:i/>
        </w:rPr>
        <w:t xml:space="preserve"> </w:t>
      </w:r>
      <w:proofErr w:type="spellStart"/>
      <w:r w:rsidR="006E5A86">
        <w:rPr>
          <w:i/>
        </w:rPr>
        <w:t>R</w:t>
      </w:r>
      <w:r w:rsidRPr="004149D6">
        <w:rPr>
          <w:i/>
        </w:rPr>
        <w:t>ich</w:t>
      </w:r>
      <w:proofErr w:type="spellEnd"/>
      <w:r w:rsidRPr="004149D6">
        <w:rPr>
          <w:i/>
        </w:rPr>
        <w:t>’</w:t>
      </w:r>
      <w:r>
        <w:t>. Dit is een citaat uit een interview met een van de gemeenteleden, die daarmee aangaf de interculturele aspecten van de kerkdiensten</w:t>
      </w:r>
      <w:r w:rsidR="004149D6">
        <w:t xml:space="preserve"> - </w:t>
      </w:r>
      <w:r>
        <w:t xml:space="preserve"> </w:t>
      </w:r>
      <w:r w:rsidR="004149D6">
        <w:t xml:space="preserve">waarvan trouwens 20 % gevormd wordt door kerkgangers die in Nederland geboren zijn - </w:t>
      </w:r>
      <w:r>
        <w:t xml:space="preserve">als een grote rijkdom te zien. </w:t>
      </w:r>
    </w:p>
    <w:p w:rsidR="002A2AF0" w:rsidRDefault="00997F8D" w:rsidP="002A2AF0">
      <w:pPr>
        <w:spacing w:line="360" w:lineRule="auto"/>
      </w:pPr>
      <w:r>
        <w:t xml:space="preserve">De </w:t>
      </w:r>
      <w:r w:rsidR="004149D6">
        <w:rPr>
          <w:i/>
        </w:rPr>
        <w:t>S</w:t>
      </w:r>
      <w:r w:rsidRPr="00997F8D">
        <w:rPr>
          <w:i/>
        </w:rPr>
        <w:t xml:space="preserve">ound of </w:t>
      </w:r>
      <w:proofErr w:type="spellStart"/>
      <w:r w:rsidR="004149D6">
        <w:rPr>
          <w:i/>
        </w:rPr>
        <w:t>W</w:t>
      </w:r>
      <w:r w:rsidRPr="00997F8D">
        <w:rPr>
          <w:i/>
        </w:rPr>
        <w:t>orship</w:t>
      </w:r>
      <w:proofErr w:type="spellEnd"/>
      <w:r w:rsidRPr="00997F8D">
        <w:rPr>
          <w:i/>
        </w:rPr>
        <w:t xml:space="preserve"> </w:t>
      </w:r>
      <w:r w:rsidRPr="00997F8D">
        <w:t xml:space="preserve">bij de Surinaamse gemeenschap typeert ze met twee woorden: </w:t>
      </w:r>
      <w:r w:rsidR="00827B31">
        <w:rPr>
          <w:i/>
        </w:rPr>
        <w:t>Patchwork</w:t>
      </w:r>
      <w:r>
        <w:rPr>
          <w:i/>
        </w:rPr>
        <w:t xml:space="preserve"> </w:t>
      </w:r>
      <w:r w:rsidRPr="00997F8D">
        <w:t>en</w:t>
      </w:r>
      <w:r>
        <w:rPr>
          <w:i/>
        </w:rPr>
        <w:t xml:space="preserve"> </w:t>
      </w:r>
      <w:proofErr w:type="spellStart"/>
      <w:r>
        <w:rPr>
          <w:i/>
        </w:rPr>
        <w:t>Openness</w:t>
      </w:r>
      <w:proofErr w:type="spellEnd"/>
      <w:r>
        <w:rPr>
          <w:i/>
        </w:rPr>
        <w:t xml:space="preserve">. </w:t>
      </w:r>
      <w:r w:rsidRPr="00997F8D">
        <w:rPr>
          <w:i/>
        </w:rPr>
        <w:t xml:space="preserve"> </w:t>
      </w:r>
      <w:r>
        <w:t xml:space="preserve">Met het woord </w:t>
      </w:r>
      <w:r w:rsidRPr="00997F8D">
        <w:rPr>
          <w:i/>
        </w:rPr>
        <w:t>patchwork</w:t>
      </w:r>
      <w:r>
        <w:t xml:space="preserve"> duidt ze aan de grote verscheidenheid </w:t>
      </w:r>
      <w:r w:rsidR="006E5A86">
        <w:t>aa</w:t>
      </w:r>
      <w:r>
        <w:t xml:space="preserve">n culturele elementen die in de dienst worden gebruikt: </w:t>
      </w:r>
      <w:r w:rsidR="004149D6">
        <w:t xml:space="preserve">gesproken en gezongen woorden </w:t>
      </w:r>
      <w:r>
        <w:t xml:space="preserve">en bewegingen uit diverse tradities komen naar voren. Het accepteren van deze verscheidenheid duidt op </w:t>
      </w:r>
      <w:r w:rsidRPr="00997F8D">
        <w:rPr>
          <w:i/>
        </w:rPr>
        <w:t>openheid</w:t>
      </w:r>
      <w:r>
        <w:t xml:space="preserve"> van de kerkgangers. </w:t>
      </w:r>
      <w:r w:rsidR="002A2AF0">
        <w:t xml:space="preserve">Het is ook een openheid naar Nederlandse elementen, en </w:t>
      </w:r>
      <w:r w:rsidR="006E5A86">
        <w:t xml:space="preserve">naar de </w:t>
      </w:r>
      <w:r w:rsidR="002A2AF0">
        <w:t xml:space="preserve">Nederlandse deelnemers aan de diensten van de gemeenschap. </w:t>
      </w:r>
    </w:p>
    <w:p w:rsidR="00997F8D" w:rsidRDefault="00997F8D" w:rsidP="007C50EA">
      <w:pPr>
        <w:spacing w:line="360" w:lineRule="auto"/>
      </w:pPr>
      <w:r>
        <w:t>Beide woorden typeren volgens d</w:t>
      </w:r>
      <w:r w:rsidR="001727C4">
        <w:t>e</w:t>
      </w:r>
      <w:r>
        <w:t xml:space="preserve"> auteur ook de Surinaamse samenleving als geheel. De Surinaamse cultuur is volgens </w:t>
      </w:r>
      <w:r w:rsidR="002C40EA">
        <w:t>haar</w:t>
      </w:r>
      <w:r>
        <w:t xml:space="preserve"> juist een </w:t>
      </w:r>
      <w:r w:rsidRPr="004149D6">
        <w:rPr>
          <w:i/>
        </w:rPr>
        <w:t>patchwork cultuur</w:t>
      </w:r>
      <w:r>
        <w:t xml:space="preserve">, omdat </w:t>
      </w:r>
      <w:r w:rsidR="002C40EA">
        <w:t xml:space="preserve">die </w:t>
      </w:r>
      <w:r>
        <w:t xml:space="preserve">allerlei culturele elementen </w:t>
      </w:r>
      <w:r w:rsidR="00827B31">
        <w:t xml:space="preserve">in zich heeft opgenomen. </w:t>
      </w:r>
      <w:r w:rsidR="001727C4">
        <w:t xml:space="preserve">In de kerkdiensten roept dit ook </w:t>
      </w:r>
      <w:r w:rsidR="004149D6">
        <w:t>een zekere spanning op</w:t>
      </w:r>
      <w:r w:rsidR="006E5A86">
        <w:t>,</w:t>
      </w:r>
      <w:r w:rsidR="001727C4">
        <w:t xml:space="preserve"> </w:t>
      </w:r>
      <w:r w:rsidR="007D3609">
        <w:t>omdat Nederlandse en Surinaamse elementen naast elkaar w</w:t>
      </w:r>
      <w:r w:rsidR="00827B31">
        <w:t>o</w:t>
      </w:r>
      <w:r w:rsidR="007D3609">
        <w:t xml:space="preserve">rden gebruikt, en niet in elkaar verweven </w:t>
      </w:r>
      <w:r w:rsidR="00827B31">
        <w:t>zijn.</w:t>
      </w:r>
      <w:r w:rsidR="004149D6">
        <w:t xml:space="preserve"> </w:t>
      </w:r>
    </w:p>
    <w:p w:rsidR="007D3609" w:rsidRDefault="007D3609" w:rsidP="007D3609">
      <w:pPr>
        <w:spacing w:line="360" w:lineRule="auto"/>
      </w:pPr>
      <w:r>
        <w:t xml:space="preserve">De </w:t>
      </w:r>
      <w:r w:rsidR="001727C4">
        <w:rPr>
          <w:i/>
        </w:rPr>
        <w:t>S</w:t>
      </w:r>
      <w:r w:rsidRPr="002C40EA">
        <w:rPr>
          <w:i/>
        </w:rPr>
        <w:t xml:space="preserve">ound </w:t>
      </w:r>
      <w:r w:rsidRPr="002C40EA">
        <w:t xml:space="preserve">van de </w:t>
      </w:r>
      <w:proofErr w:type="spellStart"/>
      <w:r>
        <w:t>Ghanese</w:t>
      </w:r>
      <w:proofErr w:type="spellEnd"/>
      <w:r>
        <w:t xml:space="preserve"> Methodistenkerk typeert ze met de woorden </w:t>
      </w:r>
      <w:proofErr w:type="spellStart"/>
      <w:r w:rsidRPr="004149D6">
        <w:rPr>
          <w:i/>
        </w:rPr>
        <w:t>Responsiveness</w:t>
      </w:r>
      <w:proofErr w:type="spellEnd"/>
      <w:r w:rsidRPr="004149D6">
        <w:rPr>
          <w:i/>
        </w:rPr>
        <w:t xml:space="preserve">  </w:t>
      </w:r>
      <w:r>
        <w:t xml:space="preserve">en </w:t>
      </w:r>
      <w:proofErr w:type="spellStart"/>
      <w:r w:rsidRPr="004149D6">
        <w:rPr>
          <w:i/>
        </w:rPr>
        <w:t>Holistic</w:t>
      </w:r>
      <w:proofErr w:type="spellEnd"/>
      <w:r w:rsidRPr="004149D6">
        <w:rPr>
          <w:i/>
        </w:rPr>
        <w:t xml:space="preserve"> </w:t>
      </w:r>
      <w:proofErr w:type="spellStart"/>
      <w:r w:rsidR="001727C4">
        <w:rPr>
          <w:i/>
        </w:rPr>
        <w:t>C</w:t>
      </w:r>
      <w:r w:rsidRPr="004149D6">
        <w:rPr>
          <w:i/>
        </w:rPr>
        <w:t>ohesion</w:t>
      </w:r>
      <w:proofErr w:type="spellEnd"/>
      <w:r w:rsidRPr="004149D6">
        <w:rPr>
          <w:i/>
        </w:rPr>
        <w:t xml:space="preserve">. </w:t>
      </w:r>
      <w:proofErr w:type="spellStart"/>
      <w:r w:rsidRPr="004149D6">
        <w:rPr>
          <w:i/>
        </w:rPr>
        <w:t>Responsiveness</w:t>
      </w:r>
      <w:proofErr w:type="spellEnd"/>
      <w:r>
        <w:t xml:space="preserve"> vindt ze vooral in de wijze waarop mensen zich in de kerkdiensten </w:t>
      </w:r>
      <w:r>
        <w:lastRenderedPageBreak/>
        <w:t xml:space="preserve">uitdrukken: niet alleen verbaal, maar ook met lichamelijke beweging, waarin de deelnemers communiceren met elkaar en met God. Daarbij is </w:t>
      </w:r>
      <w:proofErr w:type="spellStart"/>
      <w:r w:rsidR="006E5A86">
        <w:rPr>
          <w:i/>
        </w:rPr>
        <w:t>holistic</w:t>
      </w:r>
      <w:proofErr w:type="spellEnd"/>
      <w:r w:rsidR="006E5A86">
        <w:rPr>
          <w:i/>
        </w:rPr>
        <w:t xml:space="preserve"> </w:t>
      </w:r>
      <w:proofErr w:type="spellStart"/>
      <w:r w:rsidR="006E5A86">
        <w:rPr>
          <w:i/>
        </w:rPr>
        <w:t>cohesion</w:t>
      </w:r>
      <w:proofErr w:type="spellEnd"/>
      <w:r w:rsidR="001727C4">
        <w:rPr>
          <w:i/>
        </w:rPr>
        <w:t xml:space="preserve">, </w:t>
      </w:r>
      <w:r w:rsidR="001727C4" w:rsidRPr="001727C4">
        <w:t>de eenheid van sacraal en profaan,</w:t>
      </w:r>
      <w:r w:rsidR="001727C4">
        <w:rPr>
          <w:i/>
        </w:rPr>
        <w:t xml:space="preserve"> </w:t>
      </w:r>
      <w:r w:rsidR="001727C4" w:rsidRPr="001727C4">
        <w:t xml:space="preserve">de </w:t>
      </w:r>
      <w:r>
        <w:t xml:space="preserve">onderliggende factor. </w:t>
      </w:r>
    </w:p>
    <w:p w:rsidR="007D3609" w:rsidRDefault="007D3609" w:rsidP="007C50EA">
      <w:pPr>
        <w:spacing w:line="360" w:lineRule="auto"/>
      </w:pPr>
    </w:p>
    <w:p w:rsidR="00622435" w:rsidRDefault="007D3609" w:rsidP="007C50EA">
      <w:pPr>
        <w:spacing w:line="360" w:lineRule="auto"/>
      </w:pPr>
      <w:r>
        <w:t xml:space="preserve">Aan het slot van het boek vraagt de auteur zich af of het </w:t>
      </w:r>
      <w:r w:rsidR="00622435">
        <w:t xml:space="preserve">op den duur wellicht </w:t>
      </w:r>
      <w:r>
        <w:t xml:space="preserve">toch te </w:t>
      </w:r>
      <w:r w:rsidR="00622435">
        <w:t xml:space="preserve">moeilijk zal zijn om </w:t>
      </w:r>
      <w:r w:rsidR="001727C4">
        <w:t xml:space="preserve">een </w:t>
      </w:r>
      <w:r w:rsidR="00622435">
        <w:t>liturgi</w:t>
      </w:r>
      <w:r w:rsidR="001727C4">
        <w:t xml:space="preserve">sche vormgeving </w:t>
      </w:r>
      <w:r w:rsidR="00622435">
        <w:t>te v</w:t>
      </w:r>
      <w:r w:rsidR="001727C4">
        <w:t>ind</w:t>
      </w:r>
      <w:r w:rsidR="00622435">
        <w:t xml:space="preserve">en in een </w:t>
      </w:r>
      <w:r w:rsidR="006E5A86">
        <w:t>crossculturele</w:t>
      </w:r>
      <w:r w:rsidR="00622435">
        <w:t xml:space="preserve"> context. </w:t>
      </w:r>
      <w:r>
        <w:t>D</w:t>
      </w:r>
      <w:r w:rsidR="00622435">
        <w:t xml:space="preserve">e ervaring van de Surinaamse kerkdiensten </w:t>
      </w:r>
      <w:r>
        <w:t xml:space="preserve">gaven daar </w:t>
      </w:r>
      <w:r w:rsidR="00622435">
        <w:t xml:space="preserve">aanleiding </w:t>
      </w:r>
      <w:r>
        <w:t xml:space="preserve">toe: er was een zekere spanning tussen de Nederlandse en de Surinaamse elementen in de diensten. Toch gaf de titel boven het hoofdstuk over de Surinaamse kerkdiensten aan dat de crossculturele elementen positief worden gewaardeerd: </w:t>
      </w:r>
      <w:r w:rsidR="00622435" w:rsidRPr="007D3609">
        <w:rPr>
          <w:i/>
        </w:rPr>
        <w:t xml:space="preserve">I </w:t>
      </w:r>
      <w:proofErr w:type="spellStart"/>
      <w:r w:rsidR="00622435" w:rsidRPr="007D3609">
        <w:rPr>
          <w:i/>
        </w:rPr>
        <w:t>am</w:t>
      </w:r>
      <w:proofErr w:type="spellEnd"/>
      <w:r w:rsidR="00622435" w:rsidRPr="007D3609">
        <w:rPr>
          <w:i/>
        </w:rPr>
        <w:t xml:space="preserve"> </w:t>
      </w:r>
      <w:proofErr w:type="spellStart"/>
      <w:r w:rsidR="00622435" w:rsidRPr="007D3609">
        <w:rPr>
          <w:i/>
        </w:rPr>
        <w:t>rich</w:t>
      </w:r>
      <w:proofErr w:type="spellEnd"/>
      <w:r w:rsidR="00622435">
        <w:t xml:space="preserve">, </w:t>
      </w:r>
      <w:r>
        <w:t xml:space="preserve">zei </w:t>
      </w:r>
      <w:r w:rsidR="00622435">
        <w:t>een Sur</w:t>
      </w:r>
      <w:r w:rsidR="004149D6">
        <w:t>inaamse deelnemer</w:t>
      </w:r>
      <w:r>
        <w:t xml:space="preserve">. </w:t>
      </w:r>
      <w:r w:rsidR="00824627">
        <w:t xml:space="preserve">De vraag geeft waarschijnlijk aan hoezeer de auteur zelf </w:t>
      </w:r>
      <w:r w:rsidR="001727C4">
        <w:t xml:space="preserve">zich </w:t>
      </w:r>
      <w:r w:rsidR="00824627">
        <w:t>gedurende het onderzoek bewust is geweest van haar eigen Westerse culturele achtergrond, waarin ze zich thuis voelt</w:t>
      </w:r>
      <w:r w:rsidR="00450DBA">
        <w:t xml:space="preserve">, terwijl ze tegelijkertijd de Surinaamse en de Afrikaanse vieringen ten volle waardeert, en in geen enkel opzicht aan de Westerse vormen van liturgie criteria wil ontlenen om tot een theologische waardering van de niet-westerse kerkdiensten te komen. </w:t>
      </w:r>
    </w:p>
    <w:p w:rsidR="00824627" w:rsidRDefault="00824627" w:rsidP="007C50EA">
      <w:pPr>
        <w:spacing w:line="360" w:lineRule="auto"/>
      </w:pPr>
    </w:p>
    <w:p w:rsidR="003D0275" w:rsidRDefault="00450DBA" w:rsidP="007C50EA">
      <w:pPr>
        <w:spacing w:line="360" w:lineRule="auto"/>
      </w:pPr>
      <w:r>
        <w:t xml:space="preserve">Gerard van ’t Spijker </w:t>
      </w:r>
    </w:p>
    <w:p w:rsidR="00450DBA" w:rsidRDefault="00450DBA" w:rsidP="007C50EA">
      <w:pPr>
        <w:spacing w:line="360" w:lineRule="auto"/>
      </w:pPr>
    </w:p>
    <w:p w:rsidR="009D7D2D" w:rsidRPr="00926F90" w:rsidRDefault="009D7D2D" w:rsidP="009D7D2D"/>
    <w:p w:rsidR="009D7D2D" w:rsidRPr="00926F90" w:rsidRDefault="009D7D2D" w:rsidP="009D7D2D"/>
    <w:p w:rsidR="00CE2D1C" w:rsidRPr="00926F90" w:rsidRDefault="00CE2D1C"/>
    <w:sectPr w:rsidR="00CE2D1C" w:rsidRPr="00926F90" w:rsidSect="0016309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3F" w:rsidRDefault="00320F3F" w:rsidP="00037669">
      <w:pPr>
        <w:spacing w:after="0" w:line="240" w:lineRule="auto"/>
      </w:pPr>
      <w:r>
        <w:separator/>
      </w:r>
    </w:p>
  </w:endnote>
  <w:endnote w:type="continuationSeparator" w:id="0">
    <w:p w:rsidR="00320F3F" w:rsidRDefault="00320F3F" w:rsidP="00037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7486"/>
      <w:docPartObj>
        <w:docPartGallery w:val="Page Numbers (Bottom of Page)"/>
        <w:docPartUnique/>
      </w:docPartObj>
    </w:sdtPr>
    <w:sdtContent>
      <w:p w:rsidR="004B104B" w:rsidRDefault="00761549">
        <w:pPr>
          <w:pStyle w:val="Footer"/>
          <w:jc w:val="right"/>
        </w:pPr>
        <w:fldSimple w:instr=" PAGE   \* MERGEFORMAT ">
          <w:r w:rsidR="00CC181B">
            <w:rPr>
              <w:noProof/>
            </w:rPr>
            <w:t>3</w:t>
          </w:r>
        </w:fldSimple>
      </w:p>
    </w:sdtContent>
  </w:sdt>
  <w:p w:rsidR="004B104B" w:rsidRDefault="004B1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3F" w:rsidRDefault="00320F3F" w:rsidP="00037669">
      <w:pPr>
        <w:spacing w:after="0" w:line="240" w:lineRule="auto"/>
      </w:pPr>
      <w:r>
        <w:separator/>
      </w:r>
    </w:p>
  </w:footnote>
  <w:footnote w:type="continuationSeparator" w:id="0">
    <w:p w:rsidR="00320F3F" w:rsidRDefault="00320F3F" w:rsidP="00037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1216"/>
    <w:multiLevelType w:val="hybridMultilevel"/>
    <w:tmpl w:val="B610093C"/>
    <w:lvl w:ilvl="0" w:tplc="04130011">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45522FF6"/>
    <w:multiLevelType w:val="hybridMultilevel"/>
    <w:tmpl w:val="8056F230"/>
    <w:lvl w:ilvl="0" w:tplc="BB6A4DA0">
      <w:numFmt w:val="bullet"/>
      <w:lvlText w:val="-"/>
      <w:lvlJc w:val="left"/>
      <w:pPr>
        <w:ind w:left="720" w:hanging="360"/>
      </w:pPr>
      <w:rPr>
        <w:rFonts w:ascii="Calibri" w:eastAsiaTheme="minorHAnsi" w:hAnsi="Calibri" w:cstheme="minorBi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7D2D"/>
    <w:rsid w:val="00037669"/>
    <w:rsid w:val="000526A1"/>
    <w:rsid w:val="000B395C"/>
    <w:rsid w:val="000D309A"/>
    <w:rsid w:val="000D4DA8"/>
    <w:rsid w:val="00163095"/>
    <w:rsid w:val="00163E2F"/>
    <w:rsid w:val="001727C4"/>
    <w:rsid w:val="001A530A"/>
    <w:rsid w:val="001D6D46"/>
    <w:rsid w:val="002331A1"/>
    <w:rsid w:val="002A2AF0"/>
    <w:rsid w:val="002C40EA"/>
    <w:rsid w:val="003079B9"/>
    <w:rsid w:val="00310753"/>
    <w:rsid w:val="00320F3F"/>
    <w:rsid w:val="00322E2D"/>
    <w:rsid w:val="00333698"/>
    <w:rsid w:val="00336455"/>
    <w:rsid w:val="00344F1E"/>
    <w:rsid w:val="00345201"/>
    <w:rsid w:val="003653DF"/>
    <w:rsid w:val="003836A1"/>
    <w:rsid w:val="003C5A39"/>
    <w:rsid w:val="003D0275"/>
    <w:rsid w:val="003D7E84"/>
    <w:rsid w:val="004149D6"/>
    <w:rsid w:val="00417F87"/>
    <w:rsid w:val="00450DBA"/>
    <w:rsid w:val="00472594"/>
    <w:rsid w:val="004932DD"/>
    <w:rsid w:val="004B104B"/>
    <w:rsid w:val="004D2910"/>
    <w:rsid w:val="004E48D5"/>
    <w:rsid w:val="004E6BDA"/>
    <w:rsid w:val="005028BF"/>
    <w:rsid w:val="00504567"/>
    <w:rsid w:val="00507F51"/>
    <w:rsid w:val="00515445"/>
    <w:rsid w:val="0055372C"/>
    <w:rsid w:val="00555FFD"/>
    <w:rsid w:val="005D464E"/>
    <w:rsid w:val="005D6ED6"/>
    <w:rsid w:val="00622435"/>
    <w:rsid w:val="00684BA2"/>
    <w:rsid w:val="006912BF"/>
    <w:rsid w:val="00696CE5"/>
    <w:rsid w:val="006A0A00"/>
    <w:rsid w:val="006C0461"/>
    <w:rsid w:val="006D2B94"/>
    <w:rsid w:val="006E50C3"/>
    <w:rsid w:val="006E5A86"/>
    <w:rsid w:val="00732D60"/>
    <w:rsid w:val="00747707"/>
    <w:rsid w:val="00761549"/>
    <w:rsid w:val="007854C9"/>
    <w:rsid w:val="007A7A65"/>
    <w:rsid w:val="007B559A"/>
    <w:rsid w:val="007C50EA"/>
    <w:rsid w:val="007D21DB"/>
    <w:rsid w:val="007D343C"/>
    <w:rsid w:val="007D3609"/>
    <w:rsid w:val="007E7494"/>
    <w:rsid w:val="00824627"/>
    <w:rsid w:val="00827B31"/>
    <w:rsid w:val="0083126B"/>
    <w:rsid w:val="008867A8"/>
    <w:rsid w:val="008B1FA0"/>
    <w:rsid w:val="008C4157"/>
    <w:rsid w:val="008C5B7C"/>
    <w:rsid w:val="008D195E"/>
    <w:rsid w:val="008E43EB"/>
    <w:rsid w:val="008E5ECA"/>
    <w:rsid w:val="00917265"/>
    <w:rsid w:val="00921C1C"/>
    <w:rsid w:val="00923205"/>
    <w:rsid w:val="00926F90"/>
    <w:rsid w:val="0098359A"/>
    <w:rsid w:val="00997F8D"/>
    <w:rsid w:val="009D2113"/>
    <w:rsid w:val="009D7D2D"/>
    <w:rsid w:val="00A13E75"/>
    <w:rsid w:val="00A51803"/>
    <w:rsid w:val="00A74CE0"/>
    <w:rsid w:val="00AB7530"/>
    <w:rsid w:val="00AE7B12"/>
    <w:rsid w:val="00B10415"/>
    <w:rsid w:val="00BD4A70"/>
    <w:rsid w:val="00C73B8D"/>
    <w:rsid w:val="00CB03AE"/>
    <w:rsid w:val="00CC181B"/>
    <w:rsid w:val="00CD2124"/>
    <w:rsid w:val="00CE15D3"/>
    <w:rsid w:val="00CE2D1C"/>
    <w:rsid w:val="00D1451B"/>
    <w:rsid w:val="00D16769"/>
    <w:rsid w:val="00D412B5"/>
    <w:rsid w:val="00D4616C"/>
    <w:rsid w:val="00D65A17"/>
    <w:rsid w:val="00DE3CF7"/>
    <w:rsid w:val="00E00636"/>
    <w:rsid w:val="00E1469B"/>
    <w:rsid w:val="00E51975"/>
    <w:rsid w:val="00E64AB2"/>
    <w:rsid w:val="00E9198B"/>
    <w:rsid w:val="00E9482E"/>
    <w:rsid w:val="00ED14A9"/>
    <w:rsid w:val="00F00E21"/>
    <w:rsid w:val="00F076B3"/>
    <w:rsid w:val="00F14DFC"/>
    <w:rsid w:val="00F35354"/>
    <w:rsid w:val="00F63FC3"/>
    <w:rsid w:val="00F64202"/>
    <w:rsid w:val="00FB7917"/>
    <w:rsid w:val="00FF5D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D2D"/>
    <w:pPr>
      <w:ind w:left="720"/>
      <w:contextualSpacing/>
    </w:pPr>
  </w:style>
  <w:style w:type="paragraph" w:styleId="Header">
    <w:name w:val="header"/>
    <w:basedOn w:val="Normal"/>
    <w:link w:val="HeaderChar"/>
    <w:uiPriority w:val="99"/>
    <w:semiHidden/>
    <w:unhideWhenUsed/>
    <w:rsid w:val="0003766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37669"/>
  </w:style>
  <w:style w:type="paragraph" w:styleId="Footer">
    <w:name w:val="footer"/>
    <w:basedOn w:val="Normal"/>
    <w:link w:val="FooterChar"/>
    <w:uiPriority w:val="99"/>
    <w:unhideWhenUsed/>
    <w:rsid w:val="000376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7669"/>
  </w:style>
</w:styles>
</file>

<file path=word/webSettings.xml><?xml version="1.0" encoding="utf-8"?>
<w:webSettings xmlns:r="http://schemas.openxmlformats.org/officeDocument/2006/relationships" xmlns:w="http://schemas.openxmlformats.org/wordprocessingml/2006/main">
  <w:divs>
    <w:div w:id="17942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5651</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Spijker</dc:creator>
  <cp:lastModifiedBy>van 't Spijker</cp:lastModifiedBy>
  <cp:revision>4</cp:revision>
  <cp:lastPrinted>2013-02-12T09:17:00Z</cp:lastPrinted>
  <dcterms:created xsi:type="dcterms:W3CDTF">2012-07-17T07:54:00Z</dcterms:created>
  <dcterms:modified xsi:type="dcterms:W3CDTF">2013-02-12T09:58:00Z</dcterms:modified>
</cp:coreProperties>
</file>